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玉米黄质（3,3​，-二羟基-​β-胡萝卜素）</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发布时间：2023-06-08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【万寿菊玉米黄质3，3’-二羟基-β-胡萝卜素】</w:t>
      </w:r>
    </w:p>
    <w:p w:rsidR="00A77B3E">
      <w:pPr>
        <w:ind w:firstLine="480"/>
        <w:jc w:val="left"/>
        <w:rPr>
          <w:rFonts w:ascii="宋体" w:eastAsia="宋体" w:hAnsi="宋体" w:cs="宋体"/>
          <w:b w:val="0"/>
          <w:sz w:val="24"/>
        </w:rPr>
      </w:pPr>
      <w:r>
        <w:rPr>
          <w:rFonts w:ascii="宋体" w:eastAsia="宋体" w:hAnsi="宋体" w:cs="宋体"/>
          <w:b w:val="0"/>
          <w:sz w:val="24"/>
        </w:rPr>
        <w:t>产品基础信息和规格：</w:t>
      </w:r>
    </w:p>
    <w:p w:rsidR="00A77B3E">
      <w:pPr>
        <w:ind w:firstLine="480"/>
        <w:jc w:val="left"/>
        <w:rPr>
          <w:rFonts w:ascii="宋体" w:eastAsia="宋体" w:hAnsi="宋体" w:cs="宋体"/>
          <w:b w:val="0"/>
          <w:sz w:val="24"/>
        </w:rPr>
      </w:pPr>
      <w:r>
        <w:rPr>
          <w:rFonts w:ascii="宋体" w:eastAsia="宋体" w:hAnsi="宋体" w:cs="宋体"/>
          <w:b w:val="0"/>
          <w:sz w:val="24"/>
        </w:rPr>
        <w:t>玉米黄质3，3’-二羟基-β-胡萝卜素</w:t>
      </w:r>
    </w:p>
    <w:p w:rsidR="00A77B3E">
      <w:pPr>
        <w:ind w:firstLine="480"/>
        <w:jc w:val="left"/>
        <w:rPr>
          <w:rFonts w:ascii="宋体" w:eastAsia="宋体" w:hAnsi="宋体" w:cs="宋体"/>
          <w:b w:val="0"/>
          <w:sz w:val="24"/>
        </w:rPr>
      </w:pPr>
      <w:r>
        <w:rPr>
          <w:rFonts w:ascii="宋体" w:eastAsia="宋体" w:hAnsi="宋体" w:cs="宋体"/>
          <w:b w:val="0"/>
          <w:sz w:val="24"/>
        </w:rPr>
        <w:t>CAS: 144-68-3</w:t>
      </w:r>
    </w:p>
    <w:p w:rsidR="00A77B3E">
      <w:pPr>
        <w:ind w:firstLine="480"/>
        <w:jc w:val="left"/>
        <w:rPr>
          <w:rFonts w:ascii="宋体" w:eastAsia="宋体" w:hAnsi="宋体" w:cs="宋体"/>
          <w:b w:val="0"/>
          <w:sz w:val="24"/>
        </w:rPr>
      </w:pPr>
      <w:r>
        <w:rPr>
          <w:rFonts w:ascii="宋体" w:eastAsia="宋体" w:hAnsi="宋体" w:cs="宋体"/>
          <w:b w:val="0"/>
          <w:sz w:val="24"/>
        </w:rPr>
        <w:t>化学式: C40H56O2</w:t>
      </w:r>
    </w:p>
    <w:p w:rsidR="00A77B3E">
      <w:pPr>
        <w:ind w:firstLine="480"/>
        <w:jc w:val="left"/>
        <w:rPr>
          <w:rFonts w:ascii="宋体" w:eastAsia="宋体" w:hAnsi="宋体" w:cs="宋体"/>
          <w:b w:val="0"/>
          <w:sz w:val="24"/>
        </w:rPr>
      </w:pPr>
      <w:r>
        <w:rPr>
          <w:rFonts w:ascii="宋体" w:eastAsia="宋体" w:hAnsi="宋体" w:cs="宋体"/>
          <w:b w:val="0"/>
          <w:sz w:val="24"/>
        </w:rPr>
        <w:t>外观：橙黄色至橙红色精细粉末</w:t>
      </w:r>
    </w:p>
    <w:p w:rsidR="00A77B3E">
      <w:pPr>
        <w:ind w:firstLine="480"/>
        <w:jc w:val="left"/>
        <w:rPr>
          <w:rFonts w:ascii="宋体" w:eastAsia="宋体" w:hAnsi="宋体" w:cs="宋体"/>
          <w:b w:val="0"/>
          <w:sz w:val="24"/>
        </w:rPr>
      </w:pPr>
      <w:r>
        <w:rPr>
          <w:rFonts w:ascii="宋体" w:eastAsia="宋体" w:hAnsi="宋体" w:cs="宋体"/>
          <w:b w:val="0"/>
          <w:sz w:val="24"/>
        </w:rPr>
        <w:t>来源：万寿菊花朵</w:t>
      </w:r>
    </w:p>
    <w:p w:rsidR="00A77B3E">
      <w:pPr>
        <w:ind w:firstLine="480"/>
        <w:jc w:val="left"/>
        <w:rPr>
          <w:rFonts w:ascii="宋体" w:eastAsia="宋体" w:hAnsi="宋体" w:cs="宋体"/>
          <w:b w:val="0"/>
          <w:sz w:val="24"/>
        </w:rPr>
      </w:pPr>
      <w:r>
        <w:rPr>
          <w:rFonts w:ascii="宋体" w:eastAsia="宋体" w:hAnsi="宋体" w:cs="宋体"/>
          <w:b w:val="0"/>
          <w:sz w:val="24"/>
        </w:rPr>
        <w:t>规格：HPLC5%-60%</w:t>
      </w:r>
    </w:p>
    <w:p w:rsidR="00A77B3E">
      <w:pPr>
        <w:ind w:firstLine="480"/>
        <w:jc w:val="left"/>
        <w:rPr>
          <w:rFonts w:ascii="宋体" w:eastAsia="宋体" w:hAnsi="宋体" w:cs="宋体"/>
          <w:b w:val="0"/>
          <w:sz w:val="24"/>
        </w:rPr>
      </w:pPr>
      <w:r>
        <w:rPr>
          <w:rFonts w:ascii="宋体" w:eastAsia="宋体" w:hAnsi="宋体" w:cs="宋体"/>
          <w:b w:val="0"/>
          <w:sz w:val="24"/>
        </w:rPr>
        <w:t>产品介绍：</w:t>
      </w:r>
    </w:p>
    <w:p w:rsidR="00A77B3E">
      <w:pPr>
        <w:ind w:firstLine="480"/>
        <w:jc w:val="left"/>
        <w:rPr>
          <w:rFonts w:ascii="宋体" w:eastAsia="宋体" w:hAnsi="宋体" w:cs="宋体"/>
          <w:b w:val="0"/>
          <w:sz w:val="24"/>
        </w:rPr>
      </w:pPr>
      <w:r>
        <w:rPr>
          <w:rFonts w:ascii="宋体" w:eastAsia="宋体" w:hAnsi="宋体" w:cs="宋体"/>
          <w:b w:val="0"/>
          <w:sz w:val="24"/>
        </w:rPr>
        <w:t>玉米黄质（Zeaxanthin,3，3’-二羟基-β-胡萝卜素），亦称玉米黄素，分子式C40H56O2，分子量为568.85，属于异戊二烯类，是一种含氧的类胡萝卜素（Xanthophyll），与叶黄素（lutein）属同分异构体。玉米黄质是一种新型的油溶性天然色素，广泛存在于绿色叶类蔬菜、花卉、水果、枸杞和黄玉米中。在自然界中常常与叶黄素、β-胡萝卜素、隐黄质等共存，组成类胡萝卜素混合物。</w:t>
      </w:r>
    </w:p>
    <w:p w:rsidR="00A77B3E">
      <w:pPr>
        <w:ind w:firstLine="480"/>
        <w:jc w:val="left"/>
        <w:rPr>
          <w:rFonts w:ascii="宋体" w:eastAsia="宋体" w:hAnsi="宋体" w:cs="宋体"/>
          <w:b w:val="0"/>
          <w:sz w:val="24"/>
        </w:rPr>
      </w:pPr>
      <w:r>
        <w:rPr>
          <w:rFonts w:ascii="宋体" w:eastAsia="宋体" w:hAnsi="宋体" w:cs="宋体"/>
          <w:b w:val="0"/>
          <w:sz w:val="24"/>
        </w:rPr>
        <w:t>玉米黄质3，3’-二羟基-β-胡萝卜素主要特点：</w:t>
      </w:r>
    </w:p>
    <w:p w:rsidR="00A77B3E">
      <w:pPr>
        <w:ind w:firstLine="480"/>
        <w:jc w:val="left"/>
        <w:rPr>
          <w:rFonts w:ascii="宋体" w:eastAsia="宋体" w:hAnsi="宋体" w:cs="宋体"/>
          <w:b w:val="0"/>
          <w:sz w:val="24"/>
        </w:rPr>
      </w:pPr>
      <w:r>
        <w:rPr>
          <w:rFonts w:ascii="宋体" w:eastAsia="宋体" w:hAnsi="宋体" w:cs="宋体"/>
          <w:b w:val="0"/>
          <w:sz w:val="24"/>
        </w:rPr>
        <w:t>在食品工业中，玉米黄质3，3’-二羟基-β-胡萝卜素作为天然食用色素，正在逐渐取代柠檬黄、日落黄等合成色素，而研究开发以玉米黄素为主要功能成分的食品将具有广阔的市场前景。</w:t>
      </w:r>
    </w:p>
    <w:p w:rsidR="00A77B3E">
      <w:pPr>
        <w:ind w:firstLine="480"/>
        <w:jc w:val="left"/>
        <w:rPr>
          <w:rFonts w:ascii="宋体" w:eastAsia="宋体" w:hAnsi="宋体" w:cs="宋体"/>
          <w:b w:val="0"/>
          <w:sz w:val="24"/>
        </w:rPr>
      </w:pPr>
      <w:r>
        <w:rPr>
          <w:rFonts w:ascii="宋体" w:eastAsia="宋体" w:hAnsi="宋体" w:cs="宋体"/>
          <w:b w:val="0"/>
          <w:sz w:val="24"/>
        </w:rPr>
        <w:t>主要应用领域：软糖、预混料、婴幼儿..奶粉、胶囊、片剂等。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岳达DAYNATURAL产品的主要优势：</w:t>
      </w:r>
    </w:p>
    <w:p w:rsidR="00A77B3E">
      <w:pPr>
        <w:ind w:firstLine="480"/>
        <w:jc w:val="left"/>
        <w:rPr>
          <w:rFonts w:ascii="宋体" w:eastAsia="宋体" w:hAnsi="宋体" w:cs="宋体"/>
          <w:b w:val="0"/>
          <w:sz w:val="24"/>
        </w:rPr>
      </w:pPr>
      <w:r>
        <w:rPr>
          <w:rFonts w:ascii="宋体" w:eastAsia="宋体" w:hAnsi="宋体" w:cs="宋体"/>
          <w:b w:val="0"/>
          <w:sz w:val="24"/>
        </w:rPr>
        <w:t>1. 我们的玉米黄质产品色彩鲜明、活性高、色持久,可完全取代人工合成色素,广泛用于食品、饮料、保健品及化妆品着色。</w:t>
      </w:r>
    </w:p>
    <w:p w:rsidR="00A77B3E">
      <w:pPr>
        <w:ind w:firstLine="480"/>
        <w:jc w:val="left"/>
        <w:rPr>
          <w:rFonts w:ascii="宋体" w:eastAsia="宋体" w:hAnsi="宋体" w:cs="宋体"/>
          <w:b w:val="0"/>
          <w:sz w:val="24"/>
        </w:rPr>
      </w:pPr>
      <w:r>
        <w:rPr>
          <w:rFonts w:ascii="宋体" w:eastAsia="宋体" w:hAnsi="宋体" w:cs="宋体"/>
          <w:b w:val="0"/>
          <w:sz w:val="24"/>
        </w:rPr>
        <w:t>2. 通过采用科学种植和严格控制，我们可以生产出适合不同国家和地区标准及要求的玉米黄质产品。我们与上游种植基地建立了长期稳定的合作关系，从菊花选种、种植至采收都进行严格监控，获得高品质的原料花瓣。</w:t>
      </w:r>
    </w:p>
    <w:p w:rsidR="00A77B3E">
      <w:pPr>
        <w:ind w:firstLine="480"/>
        <w:jc w:val="left"/>
        <w:rPr>
          <w:rFonts w:ascii="宋体" w:eastAsia="宋体" w:hAnsi="宋体" w:cs="宋体"/>
          <w:b w:val="0"/>
          <w:sz w:val="24"/>
        </w:rPr>
      </w:pPr>
      <w:r>
        <w:rPr>
          <w:rFonts w:ascii="宋体" w:eastAsia="宋体" w:hAnsi="宋体" w:cs="宋体"/>
          <w:b w:val="0"/>
          <w:sz w:val="24"/>
        </w:rPr>
        <w:t>3. 玉米黄质产品经过SGS、梅里埃营养科学等权威机构检测，完全符合欧美等地区食品级标准。我们拥有一条高度自动化的生产线和严格的质量控制体系，产品质量稳定，深受国内外客户信赖。目前已通过HALLA， Kshoher等..，并出口至欧美、东南亚等数十个国家和地区。</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原文链接：http://www.daynatural.cn/p4/161.html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