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微生物清洁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yfsl/16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