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叶黄素/玉米黄质20:4油悬液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【万寿菊叶黄素+玉米黄质油悬液20：4】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叶黄素+玉米黄质油悬液20：4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外观：橙黄色至橙红色流动性的粘稠液体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来源：万寿菊花朵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规格：20：4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+玉米黄质油悬液20：4是采用均质技术将高纯度叶黄素和玉米黄质按照20：4的比例溶于葵花籽油中制成的一种流动性的粘稠液体。叶黄素+玉米黄质油悬液20：4被称为”黄金护眼比例“。由于叶黄素、玉米黄质属于脂溶性色素，在体内吸收效率较高，而水溶性较差，所以将其制作成叶黄素+玉米黄质悬浮油剂能够提高其生物利用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叶黄素油+玉米黄质油悬液主要特点：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提高叶黄素、玉米黄质的吸收和利用率。叶黄素、玉米黄质悬浮在油中,与油脂一同消化吸收,可以达到几何级增强的吸收率,有些研究显示其生物利用度可达多达10倍。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更长的保质期。叶黄素、玉米黄质在脂肪和油中更加稳定，特别适合长期储存或运输,一般在避光密封的环境下可以保存1-2年。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口感更佳。油状产品口感更加柔顺，特别适合无法直接食用叶黄素粉末的人群，如小孩等。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与脂溶性维生素一同吸收。叶黄素、玉米黄质悬浮油可以与油中其他脂溶性营养素如维生素A、D、E、K等一同吸收，营养丰富..。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主要应用领域：软胶囊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岳达公司产品的主要优势：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粒径均一，流动性好—均一的粒径，良好的流动性，方便下游企业灌装软胶囊等应用。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天然安全—天然..成分，苯并芘、重金属、溶残、农残等微量污染物控制严格。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良好的稳定性—经过3年长期稳定性试验验证，叶黄素、玉米黄质保留率90%以上。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无沉淀，长期放置不分层—无终端产品货有效期内出现分层，影响外观的困扰。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左图为西安岳达产品                     右图为普通产品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 纯度高，未知杂质成分少。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原文链接：http://www.daynatural.cn/p3/185.html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